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836A1F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D167BA" w:rsidRDefault="00775700" w:rsidP="00D167BA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775700">
        <w:rPr>
          <w:rFonts w:ascii="Arial" w:hAnsi="Arial" w:cs="Arial"/>
        </w:rPr>
        <w:t>Most 602-040, Mosty 602-041 a 042, II/602 PHS a úprava křižovatky</w:t>
      </w:r>
      <w:r w:rsidR="003F2364">
        <w:rPr>
          <w:rFonts w:ascii="Arial" w:hAnsi="Arial" w:cs="Arial"/>
        </w:rPr>
        <w:t>, PD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401D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36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1726A"/>
    <w:rsid w:val="0074659A"/>
    <w:rsid w:val="00770587"/>
    <w:rsid w:val="00775700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36A1F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167BA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9634F0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D167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D167B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2025-02-19T08:51:00Z</dcterms:modified>
</cp:coreProperties>
</file>